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AB70E8" w14:textId="00E2B42C" w:rsidR="006F4612" w:rsidRDefault="008C73AD" w:rsidP="008C73AD">
      <w:pPr>
        <w:jc w:val="center"/>
      </w:pPr>
      <w:r w:rsidRPr="007C7CB8">
        <w:rPr>
          <w:color w:val="5B9BD5" w:themeColor="accent5"/>
          <w:sz w:val="44"/>
        </w:rPr>
        <w:t>Classification des TER du GTE</w:t>
      </w:r>
    </w:p>
    <w:tbl>
      <w:tblPr>
        <w:tblStyle w:val="Grilledutableau"/>
        <w:tblW w:w="10651" w:type="dxa"/>
        <w:jc w:val="center"/>
        <w:tblLook w:val="04A0" w:firstRow="1" w:lastRow="0" w:firstColumn="1" w:lastColumn="0" w:noHBand="0" w:noVBand="1"/>
      </w:tblPr>
      <w:tblGrid>
        <w:gridCol w:w="543"/>
        <w:gridCol w:w="4280"/>
        <w:gridCol w:w="2324"/>
        <w:gridCol w:w="1510"/>
        <w:gridCol w:w="1994"/>
      </w:tblGrid>
      <w:tr w:rsidR="00F5446F" w:rsidRPr="00EB5057" w14:paraId="164AF9AF" w14:textId="77777777" w:rsidTr="00C3399A">
        <w:trPr>
          <w:trHeight w:val="589"/>
          <w:jc w:val="center"/>
        </w:trPr>
        <w:tc>
          <w:tcPr>
            <w:tcW w:w="543" w:type="dxa"/>
            <w:vAlign w:val="center"/>
          </w:tcPr>
          <w:p w14:paraId="1C6DC8B3" w14:textId="77777777" w:rsidR="006F4612" w:rsidRPr="00EB5057" w:rsidRDefault="006F4612" w:rsidP="00A430C8">
            <w:pPr>
              <w:jc w:val="center"/>
              <w:rPr>
                <w:b/>
              </w:rPr>
            </w:pPr>
            <w:r w:rsidRPr="00EB5057">
              <w:rPr>
                <w:b/>
              </w:rPr>
              <w:t>N°</w:t>
            </w:r>
          </w:p>
        </w:tc>
        <w:tc>
          <w:tcPr>
            <w:tcW w:w="4280" w:type="dxa"/>
            <w:vAlign w:val="center"/>
          </w:tcPr>
          <w:p w14:paraId="6E3398EC" w14:textId="28C4A67A" w:rsidR="006F4612" w:rsidRPr="00EB5057" w:rsidRDefault="006F4612" w:rsidP="00A430C8">
            <w:pPr>
              <w:jc w:val="center"/>
              <w:rPr>
                <w:b/>
              </w:rPr>
            </w:pPr>
            <w:r>
              <w:rPr>
                <w:b/>
              </w:rPr>
              <w:t>Page de garde</w:t>
            </w:r>
          </w:p>
        </w:tc>
        <w:tc>
          <w:tcPr>
            <w:tcW w:w="2324" w:type="dxa"/>
            <w:vAlign w:val="center"/>
          </w:tcPr>
          <w:p w14:paraId="706A37CE" w14:textId="1F4F2669" w:rsidR="006F4612" w:rsidRPr="00EB5057" w:rsidRDefault="006F4612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Classification </w:t>
            </w:r>
            <w:proofErr w:type="spellStart"/>
            <w:r>
              <w:rPr>
                <w:b/>
              </w:rPr>
              <w:t>auteur_date</w:t>
            </w:r>
            <w:proofErr w:type="spellEnd"/>
          </w:p>
        </w:tc>
        <w:tc>
          <w:tcPr>
            <w:tcW w:w="1510" w:type="dxa"/>
            <w:vAlign w:val="center"/>
          </w:tcPr>
          <w:p w14:paraId="35EBC61C" w14:textId="77777777" w:rsidR="006F4612" w:rsidRPr="00EB5057" w:rsidRDefault="006F4612" w:rsidP="00A430C8">
            <w:pPr>
              <w:jc w:val="center"/>
              <w:rPr>
                <w:b/>
              </w:rPr>
            </w:pPr>
            <w:r w:rsidRPr="00EB5057">
              <w:rPr>
                <w:b/>
              </w:rPr>
              <w:t>Encadrant</w:t>
            </w:r>
          </w:p>
        </w:tc>
        <w:tc>
          <w:tcPr>
            <w:tcW w:w="1994" w:type="dxa"/>
            <w:vAlign w:val="center"/>
          </w:tcPr>
          <w:p w14:paraId="311BE5C8" w14:textId="77777777" w:rsidR="006F4612" w:rsidRPr="00EB5057" w:rsidRDefault="006F4612" w:rsidP="00A430C8">
            <w:pPr>
              <w:jc w:val="center"/>
              <w:rPr>
                <w:b/>
              </w:rPr>
            </w:pPr>
            <w:r w:rsidRPr="00EB5057">
              <w:rPr>
                <w:b/>
              </w:rPr>
              <w:t>Membres du jury</w:t>
            </w:r>
          </w:p>
        </w:tc>
      </w:tr>
      <w:tr w:rsidR="00C3399A" w:rsidRPr="00EB5057" w14:paraId="2BEAEF16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1E51C8A0" w14:textId="6C723FED" w:rsidR="00C3399A" w:rsidRPr="00EB5057" w:rsidRDefault="00AC32B0" w:rsidP="00A430C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80" w:type="dxa"/>
            <w:vAlign w:val="center"/>
          </w:tcPr>
          <w:p w14:paraId="428A6017" w14:textId="19726E1A" w:rsidR="00C3399A" w:rsidRDefault="00C3399A" w:rsidP="00A430C8">
            <w:pPr>
              <w:jc w:val="center"/>
              <w:rPr>
                <w:b/>
              </w:rPr>
            </w:pPr>
            <w:r>
              <w:rPr>
                <w:noProof/>
                <w:lang w:eastAsia="fr-FR"/>
                <w14:ligatures w14:val="standardContextual"/>
              </w:rPr>
              <w:drawing>
                <wp:inline distT="0" distB="0" distL="0" distR="0" wp14:anchorId="55F6AC97" wp14:editId="73481231">
                  <wp:extent cx="2592326" cy="3663043"/>
                  <wp:effectExtent l="0" t="0" r="0" b="0"/>
                  <wp:docPr id="51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326" cy="36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1953483" w14:textId="546E4D60" w:rsidR="00C3399A" w:rsidRDefault="00EC1941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Mama </w:t>
            </w:r>
            <w:proofErr w:type="spellStart"/>
            <w:r>
              <w:rPr>
                <w:b/>
              </w:rPr>
              <w:t>Ndiaye</w:t>
            </w:r>
            <w:proofErr w:type="spellEnd"/>
            <w:r>
              <w:rPr>
                <w:b/>
              </w:rPr>
              <w:t xml:space="preserve"> 2014, Services d’eau et métabolisme urbain : le cas de Grand Yoff. Mémoire de Master Université Gaston Berger de Saint-Louis, UFR des lettres et sciences humaine département de Géographie</w:t>
            </w:r>
          </w:p>
        </w:tc>
        <w:tc>
          <w:tcPr>
            <w:tcW w:w="1510" w:type="dxa"/>
            <w:vAlign w:val="center"/>
          </w:tcPr>
          <w:p w14:paraId="640C5D7B" w14:textId="626E12D4" w:rsidR="00C3399A" w:rsidRPr="00EB5057" w:rsidRDefault="00EC1941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Adrien </w:t>
            </w:r>
            <w:proofErr w:type="spellStart"/>
            <w:r>
              <w:rPr>
                <w:b/>
              </w:rPr>
              <w:t>Coly</w:t>
            </w:r>
            <w:proofErr w:type="spellEnd"/>
          </w:p>
        </w:tc>
        <w:tc>
          <w:tcPr>
            <w:tcW w:w="1994" w:type="dxa"/>
            <w:vAlign w:val="center"/>
          </w:tcPr>
          <w:p w14:paraId="496B13FF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</w:tr>
      <w:tr w:rsidR="00C3399A" w:rsidRPr="00EB5057" w14:paraId="7AFF8249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46166946" w14:textId="760B698B" w:rsidR="00C3399A" w:rsidRPr="00EB5057" w:rsidRDefault="00AC32B0" w:rsidP="00A430C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80" w:type="dxa"/>
            <w:vAlign w:val="center"/>
          </w:tcPr>
          <w:p w14:paraId="64D18269" w14:textId="42D78D32" w:rsidR="00C3399A" w:rsidRDefault="00C3399A" w:rsidP="00A430C8">
            <w:pPr>
              <w:jc w:val="center"/>
              <w:rPr>
                <w:b/>
              </w:rPr>
            </w:pPr>
            <w:r>
              <w:rPr>
                <w:noProof/>
                <w:lang w:eastAsia="fr-FR"/>
                <w14:ligatures w14:val="standardContextual"/>
              </w:rPr>
              <w:drawing>
                <wp:inline distT="0" distB="0" distL="0" distR="0" wp14:anchorId="62508670" wp14:editId="46425745">
                  <wp:extent cx="2399841" cy="3663043"/>
                  <wp:effectExtent l="0" t="0" r="635" b="0"/>
                  <wp:docPr id="49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41" cy="36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484EA22" w14:textId="3D8B6ABF" w:rsidR="00C3399A" w:rsidRDefault="00EC1941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Amy </w:t>
            </w:r>
            <w:proofErr w:type="spellStart"/>
            <w:r>
              <w:rPr>
                <w:b/>
              </w:rPr>
              <w:t>Thiam</w:t>
            </w:r>
            <w:proofErr w:type="spellEnd"/>
            <w:r>
              <w:rPr>
                <w:b/>
              </w:rPr>
              <w:t xml:space="preserve"> 2014, Gestion des </w:t>
            </w:r>
            <w:proofErr w:type="spellStart"/>
            <w:r>
              <w:rPr>
                <w:b/>
              </w:rPr>
              <w:t>Terroires</w:t>
            </w:r>
            <w:proofErr w:type="spellEnd"/>
            <w:r>
              <w:rPr>
                <w:b/>
              </w:rPr>
              <w:t xml:space="preserve"> hydrologique du plateau de </w:t>
            </w:r>
            <w:proofErr w:type="spellStart"/>
            <w:r>
              <w:rPr>
                <w:b/>
              </w:rPr>
              <w:t>thies</w:t>
            </w:r>
            <w:proofErr w:type="spellEnd"/>
            <w:r>
              <w:rPr>
                <w:b/>
              </w:rPr>
              <w:t> </w:t>
            </w:r>
            <w:proofErr w:type="gramStart"/>
            <w:r>
              <w:rPr>
                <w:b/>
              </w:rPr>
              <w:t>:bassin</w:t>
            </w:r>
            <w:proofErr w:type="gramEnd"/>
            <w:r>
              <w:rPr>
                <w:b/>
              </w:rPr>
              <w:t xml:space="preserve"> versant de Mont Rolland Lac </w:t>
            </w:r>
            <w:proofErr w:type="spellStart"/>
            <w:r>
              <w:rPr>
                <w:b/>
              </w:rPr>
              <w:t>Tamna</w:t>
            </w:r>
            <w:proofErr w:type="spellEnd"/>
            <w:r>
              <w:rPr>
                <w:b/>
              </w:rPr>
              <w:t>. Mémoire de Master Université Gaston Berger de Saint-Louis, UFR des lettres et sciences humaine département de Géographie</w:t>
            </w:r>
          </w:p>
        </w:tc>
        <w:tc>
          <w:tcPr>
            <w:tcW w:w="1510" w:type="dxa"/>
            <w:vAlign w:val="center"/>
          </w:tcPr>
          <w:p w14:paraId="0A16FB16" w14:textId="5703E935" w:rsidR="00C3399A" w:rsidRPr="00EB5057" w:rsidRDefault="00EC1941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Adrien </w:t>
            </w:r>
            <w:proofErr w:type="spellStart"/>
            <w:r>
              <w:rPr>
                <w:b/>
              </w:rPr>
              <w:t>Coly</w:t>
            </w:r>
            <w:proofErr w:type="spellEnd"/>
          </w:p>
        </w:tc>
        <w:tc>
          <w:tcPr>
            <w:tcW w:w="1994" w:type="dxa"/>
            <w:vAlign w:val="center"/>
          </w:tcPr>
          <w:p w14:paraId="2EAB4193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</w:tr>
      <w:tr w:rsidR="00C3399A" w:rsidRPr="00EB5057" w14:paraId="45D7EA01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719DFE00" w14:textId="2EDD02D7" w:rsidR="00C3399A" w:rsidRPr="00EB5057" w:rsidRDefault="00AC32B0" w:rsidP="00A430C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4280" w:type="dxa"/>
            <w:vAlign w:val="center"/>
          </w:tcPr>
          <w:p w14:paraId="55263BF0" w14:textId="0ABBDD94" w:rsidR="00C3399A" w:rsidRDefault="00C3399A" w:rsidP="00A430C8">
            <w:pPr>
              <w:jc w:val="center"/>
              <w:rPr>
                <w:b/>
              </w:rPr>
            </w:pPr>
            <w:r>
              <w:rPr>
                <w:noProof/>
                <w:lang w:eastAsia="fr-FR"/>
                <w14:ligatures w14:val="standardContextual"/>
              </w:rPr>
              <w:drawing>
                <wp:inline distT="0" distB="0" distL="0" distR="0" wp14:anchorId="643023DF" wp14:editId="25DD14B1">
                  <wp:extent cx="2482649" cy="3663043"/>
                  <wp:effectExtent l="0" t="0" r="0" b="0"/>
                  <wp:docPr id="45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649" cy="36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36D63C6E" w14:textId="47F6B833" w:rsidR="00C3399A" w:rsidRDefault="00EC1941" w:rsidP="00A430C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Marietou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Diop</w:t>
            </w:r>
            <w:proofErr w:type="spellEnd"/>
            <w:r>
              <w:rPr>
                <w:b/>
              </w:rPr>
              <w:t xml:space="preserve"> 2014, La cuvette de </w:t>
            </w:r>
            <w:proofErr w:type="spellStart"/>
            <w:r>
              <w:rPr>
                <w:b/>
              </w:rPr>
              <w:t>Leybar</w:t>
            </w:r>
            <w:proofErr w:type="spellEnd"/>
            <w:r>
              <w:rPr>
                <w:b/>
              </w:rPr>
              <w:t> : étude hydrologique. Mémoire de Master Université Gaston Berger de Saint-Louis, UFR des lettres et sciences humaine département de Géographie</w:t>
            </w:r>
          </w:p>
        </w:tc>
        <w:tc>
          <w:tcPr>
            <w:tcW w:w="1510" w:type="dxa"/>
            <w:vAlign w:val="center"/>
          </w:tcPr>
          <w:p w14:paraId="53D9246C" w14:textId="5F0566D9" w:rsidR="00C3399A" w:rsidRPr="00EB5057" w:rsidRDefault="00EC1941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Adrien </w:t>
            </w:r>
            <w:proofErr w:type="spellStart"/>
            <w:r>
              <w:rPr>
                <w:b/>
              </w:rPr>
              <w:t>Coly</w:t>
            </w:r>
            <w:proofErr w:type="spellEnd"/>
          </w:p>
        </w:tc>
        <w:tc>
          <w:tcPr>
            <w:tcW w:w="1994" w:type="dxa"/>
            <w:vAlign w:val="center"/>
          </w:tcPr>
          <w:p w14:paraId="4C57229E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</w:tr>
      <w:tr w:rsidR="00C3399A" w:rsidRPr="00EB5057" w14:paraId="54BE2A2C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1E3FFD35" w14:textId="6FC2C9FE" w:rsidR="00C3399A" w:rsidRPr="00EB5057" w:rsidRDefault="00AC32B0" w:rsidP="00A430C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80" w:type="dxa"/>
            <w:vAlign w:val="center"/>
          </w:tcPr>
          <w:p w14:paraId="17E1A470" w14:textId="20B7B961" w:rsidR="00C3399A" w:rsidRDefault="00C3399A" w:rsidP="00A430C8">
            <w:pPr>
              <w:jc w:val="center"/>
              <w:rPr>
                <w:b/>
              </w:rPr>
            </w:pPr>
            <w:r>
              <w:rPr>
                <w:noProof/>
                <w:lang w:eastAsia="fr-FR"/>
                <w14:ligatures w14:val="standardContextual"/>
              </w:rPr>
              <w:drawing>
                <wp:inline distT="0" distB="0" distL="0" distR="0" wp14:anchorId="434F7696" wp14:editId="5A8522BF">
                  <wp:extent cx="2506230" cy="3663043"/>
                  <wp:effectExtent l="0" t="0" r="8890" b="0"/>
                  <wp:docPr id="44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230" cy="36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66E096B" w14:textId="1E5BA8F9" w:rsidR="00C3399A" w:rsidRDefault="00EC1941" w:rsidP="00A430C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Mignane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Sarr</w:t>
            </w:r>
            <w:proofErr w:type="spellEnd"/>
            <w:r>
              <w:rPr>
                <w:b/>
              </w:rPr>
              <w:t xml:space="preserve"> 20014, Stratégies de conservation et de développement </w:t>
            </w:r>
            <w:proofErr w:type="gramStart"/>
            <w:r>
              <w:rPr>
                <w:b/>
              </w:rPr>
              <w:t>territoriale</w:t>
            </w:r>
            <w:proofErr w:type="gramEnd"/>
            <w:r>
              <w:rPr>
                <w:b/>
              </w:rPr>
              <w:t> : analyse de l’impact des approches spatiales de L’Aire Marine Protégée de Saint-Louis. Mémoire de Master Université Gaston Berger de Saint-Louis, UFR des lettres et sciences humaine département de Géographie</w:t>
            </w:r>
          </w:p>
        </w:tc>
        <w:tc>
          <w:tcPr>
            <w:tcW w:w="1510" w:type="dxa"/>
            <w:vAlign w:val="center"/>
          </w:tcPr>
          <w:p w14:paraId="066C3893" w14:textId="3D6E1812" w:rsidR="00C3399A" w:rsidRPr="00EB5057" w:rsidRDefault="00EC1941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Adrien </w:t>
            </w:r>
            <w:proofErr w:type="spellStart"/>
            <w:r>
              <w:rPr>
                <w:b/>
              </w:rPr>
              <w:t>Coly</w:t>
            </w:r>
            <w:proofErr w:type="spellEnd"/>
          </w:p>
        </w:tc>
        <w:tc>
          <w:tcPr>
            <w:tcW w:w="1994" w:type="dxa"/>
            <w:vAlign w:val="center"/>
          </w:tcPr>
          <w:p w14:paraId="00C305B2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</w:tr>
      <w:tr w:rsidR="00C3399A" w:rsidRPr="00EB5057" w14:paraId="71F7C7C0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116B27E4" w14:textId="1ECC17F3" w:rsidR="00C3399A" w:rsidRPr="00EB5057" w:rsidRDefault="00AC32B0" w:rsidP="00A430C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4280" w:type="dxa"/>
            <w:vAlign w:val="center"/>
          </w:tcPr>
          <w:p w14:paraId="56E61118" w14:textId="0E08E873" w:rsidR="00C3399A" w:rsidRDefault="00C3399A" w:rsidP="00A430C8">
            <w:pPr>
              <w:jc w:val="center"/>
              <w:rPr>
                <w:b/>
              </w:rPr>
            </w:pPr>
            <w:r>
              <w:rPr>
                <w:noProof/>
                <w:lang w:eastAsia="fr-FR"/>
                <w14:ligatures w14:val="standardContextual"/>
              </w:rPr>
              <w:drawing>
                <wp:inline distT="0" distB="0" distL="0" distR="0" wp14:anchorId="06CA30BD" wp14:editId="15BC758A">
                  <wp:extent cx="2362866" cy="3663043"/>
                  <wp:effectExtent l="0" t="0" r="0" b="0"/>
                  <wp:docPr id="46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66" cy="36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32AB98F" w14:textId="2E38DD91" w:rsidR="00C3399A" w:rsidRDefault="00EC1941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Amy </w:t>
            </w:r>
            <w:proofErr w:type="spellStart"/>
            <w:r>
              <w:rPr>
                <w:b/>
              </w:rPr>
              <w:t>Thiame</w:t>
            </w:r>
            <w:proofErr w:type="spellEnd"/>
            <w:r>
              <w:rPr>
                <w:b/>
              </w:rPr>
              <w:t xml:space="preserve"> 2014, gestion des territoires hydrologique du plateau de </w:t>
            </w:r>
            <w:proofErr w:type="spellStart"/>
            <w:r>
              <w:rPr>
                <w:b/>
              </w:rPr>
              <w:t>Thies</w:t>
            </w:r>
            <w:proofErr w:type="spellEnd"/>
            <w:r>
              <w:rPr>
                <w:b/>
              </w:rPr>
              <w:t xml:space="preserve"> : Bassin versant de Mont Rolland-Lac </w:t>
            </w:r>
            <w:proofErr w:type="spellStart"/>
            <w:r>
              <w:rPr>
                <w:b/>
              </w:rPr>
              <w:t>Tamna</w:t>
            </w:r>
            <w:proofErr w:type="spellEnd"/>
            <w:r>
              <w:rPr>
                <w:b/>
              </w:rPr>
              <w:t>. Mémoire de Master Université Gaston Berger de Saint-Louis, UFR des lettres et sciences humaine département de Géographie</w:t>
            </w:r>
          </w:p>
        </w:tc>
        <w:tc>
          <w:tcPr>
            <w:tcW w:w="1510" w:type="dxa"/>
            <w:vAlign w:val="center"/>
          </w:tcPr>
          <w:p w14:paraId="291D75BF" w14:textId="19E0DE1D" w:rsidR="00C3399A" w:rsidRPr="00EB5057" w:rsidRDefault="00EC1941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Adrien </w:t>
            </w:r>
            <w:proofErr w:type="spellStart"/>
            <w:r>
              <w:rPr>
                <w:b/>
              </w:rPr>
              <w:t>Coly</w:t>
            </w:r>
            <w:proofErr w:type="spellEnd"/>
          </w:p>
        </w:tc>
        <w:tc>
          <w:tcPr>
            <w:tcW w:w="1994" w:type="dxa"/>
            <w:vAlign w:val="center"/>
          </w:tcPr>
          <w:p w14:paraId="6A3AEF36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</w:tr>
      <w:tr w:rsidR="00C3399A" w:rsidRPr="00EB5057" w14:paraId="593211B5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5EC2F1EE" w14:textId="16BF96BA" w:rsidR="00C3399A" w:rsidRPr="00EB5057" w:rsidRDefault="00AC32B0" w:rsidP="00A430C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280" w:type="dxa"/>
            <w:vAlign w:val="center"/>
          </w:tcPr>
          <w:p w14:paraId="77C825AD" w14:textId="61649D38" w:rsidR="00C3399A" w:rsidRDefault="00C3399A" w:rsidP="00A430C8">
            <w:pPr>
              <w:jc w:val="center"/>
              <w:rPr>
                <w:b/>
              </w:rPr>
            </w:pPr>
            <w:r>
              <w:rPr>
                <w:noProof/>
                <w:lang w:eastAsia="fr-FR"/>
                <w14:ligatures w14:val="standardContextual"/>
              </w:rPr>
              <w:drawing>
                <wp:inline distT="0" distB="0" distL="0" distR="0" wp14:anchorId="6BF05797" wp14:editId="7E5D2B6C">
                  <wp:extent cx="2625828" cy="3663043"/>
                  <wp:effectExtent l="0" t="0" r="3175" b="0"/>
                  <wp:docPr id="58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828" cy="36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545A6578" w14:textId="7DCB8308" w:rsidR="00C3399A" w:rsidRDefault="000062EC" w:rsidP="00A430C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Laurant</w:t>
            </w:r>
            <w:proofErr w:type="spellEnd"/>
            <w:r>
              <w:rPr>
                <w:b/>
              </w:rPr>
              <w:t xml:space="preserve"> Pascal M. </w:t>
            </w:r>
            <w:proofErr w:type="spellStart"/>
            <w:r>
              <w:rPr>
                <w:b/>
              </w:rPr>
              <w:t>Dieme</w:t>
            </w:r>
            <w:proofErr w:type="spellEnd"/>
            <w:r>
              <w:rPr>
                <w:b/>
              </w:rPr>
              <w:t xml:space="preserve"> 2014, </w:t>
            </w:r>
            <w:proofErr w:type="spellStart"/>
            <w:r w:rsidR="00EC1941">
              <w:rPr>
                <w:b/>
              </w:rPr>
              <w:t>Modelisation</w:t>
            </w:r>
            <w:proofErr w:type="spellEnd"/>
            <w:r w:rsidR="00EC1941">
              <w:rPr>
                <w:b/>
              </w:rPr>
              <w:t xml:space="preserve"> des </w:t>
            </w:r>
            <w:r>
              <w:rPr>
                <w:b/>
              </w:rPr>
              <w:t>écoulements</w:t>
            </w:r>
            <w:r w:rsidR="00EC1941">
              <w:rPr>
                <w:b/>
              </w:rPr>
              <w:t xml:space="preserve"> du haut bassin du fleuve </w:t>
            </w:r>
            <w:r>
              <w:rPr>
                <w:b/>
              </w:rPr>
              <w:t>Sénégal</w:t>
            </w:r>
            <w:r w:rsidR="00EC1941">
              <w:rPr>
                <w:b/>
              </w:rPr>
              <w:t xml:space="preserve"> au pas de temps </w:t>
            </w:r>
            <w:r>
              <w:rPr>
                <w:b/>
              </w:rPr>
              <w:t>journalière. Mémoire de Master Université Gaston Berger de Saint-Louis, UFR des lettres et sciences humaine département de Géographie</w:t>
            </w:r>
          </w:p>
        </w:tc>
        <w:tc>
          <w:tcPr>
            <w:tcW w:w="1510" w:type="dxa"/>
            <w:vAlign w:val="center"/>
          </w:tcPr>
          <w:p w14:paraId="2AF37DBE" w14:textId="5ACE5FC5" w:rsidR="00C3399A" w:rsidRPr="00EB5057" w:rsidRDefault="000062EC" w:rsidP="00A430C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Anssoumana</w:t>
            </w:r>
            <w:proofErr w:type="spellEnd"/>
            <w:r>
              <w:rPr>
                <w:b/>
              </w:rPr>
              <w:t xml:space="preserve"> Bodian</w:t>
            </w:r>
          </w:p>
        </w:tc>
        <w:tc>
          <w:tcPr>
            <w:tcW w:w="1994" w:type="dxa"/>
            <w:vAlign w:val="center"/>
          </w:tcPr>
          <w:p w14:paraId="5A2BB0FF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</w:tr>
      <w:tr w:rsidR="00C3399A" w:rsidRPr="00EB5057" w14:paraId="3D5ABE7A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43E552F7" w14:textId="4F06220E" w:rsidR="00C3399A" w:rsidRPr="00EB5057" w:rsidRDefault="00AC32B0" w:rsidP="00A430C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</w:t>
            </w:r>
          </w:p>
        </w:tc>
        <w:tc>
          <w:tcPr>
            <w:tcW w:w="4280" w:type="dxa"/>
            <w:vAlign w:val="center"/>
          </w:tcPr>
          <w:p w14:paraId="4FACA818" w14:textId="08F6B87F" w:rsidR="00C3399A" w:rsidRDefault="00C3399A" w:rsidP="00A430C8">
            <w:pPr>
              <w:jc w:val="center"/>
              <w:rPr>
                <w:b/>
              </w:rPr>
            </w:pPr>
            <w:r>
              <w:rPr>
                <w:noProof/>
                <w:lang w:eastAsia="fr-FR"/>
                <w14:ligatures w14:val="standardContextual"/>
              </w:rPr>
              <w:drawing>
                <wp:inline distT="0" distB="0" distL="0" distR="0" wp14:anchorId="7C109AF4" wp14:editId="24157309">
                  <wp:extent cx="2515980" cy="3663043"/>
                  <wp:effectExtent l="0" t="0" r="0" b="0"/>
                  <wp:docPr id="59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980" cy="36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2DB97CCF" w14:textId="0955CE40" w:rsidR="00C3399A" w:rsidRDefault="000062EC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Abdoulaye </w:t>
            </w:r>
            <w:proofErr w:type="spellStart"/>
            <w:r>
              <w:rPr>
                <w:b/>
              </w:rPr>
              <w:t>Ndiaye</w:t>
            </w:r>
            <w:proofErr w:type="spellEnd"/>
            <w:r>
              <w:rPr>
                <w:b/>
              </w:rPr>
              <w:t xml:space="preserve"> 2014, contribution à l’évaluation socioéconomique des biens et services Eco systémique de la réserve naturelle d’intérêt communautaire de la </w:t>
            </w:r>
            <w:proofErr w:type="spellStart"/>
            <w:r>
              <w:rPr>
                <w:b/>
              </w:rPr>
              <w:t>Somone</w:t>
            </w:r>
            <w:proofErr w:type="spellEnd"/>
            <w:r>
              <w:rPr>
                <w:b/>
              </w:rPr>
              <w:t xml:space="preserve"> (RNICS). Mémoire de Master Université Gaston Berger de Saint-Louis, UFR des lettres et sciences humaine département de Géographie</w:t>
            </w:r>
          </w:p>
        </w:tc>
        <w:tc>
          <w:tcPr>
            <w:tcW w:w="1510" w:type="dxa"/>
            <w:vAlign w:val="center"/>
          </w:tcPr>
          <w:p w14:paraId="3FF5CDBE" w14:textId="38F30A69" w:rsidR="00C3399A" w:rsidRPr="00EB5057" w:rsidRDefault="00C3399A" w:rsidP="00A430C8">
            <w:pPr>
              <w:jc w:val="center"/>
              <w:rPr>
                <w:b/>
              </w:rPr>
            </w:pPr>
          </w:p>
        </w:tc>
        <w:tc>
          <w:tcPr>
            <w:tcW w:w="1994" w:type="dxa"/>
            <w:vAlign w:val="center"/>
          </w:tcPr>
          <w:p w14:paraId="4C4C82B6" w14:textId="77777777" w:rsidR="00C3399A" w:rsidRDefault="000062EC" w:rsidP="00A430C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Aboulaye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Dieng</w:t>
            </w:r>
            <w:proofErr w:type="spellEnd"/>
          </w:p>
          <w:p w14:paraId="788B94AF" w14:textId="1DD3F550" w:rsidR="000062EC" w:rsidRDefault="000062EC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Amadou </w:t>
            </w:r>
            <w:proofErr w:type="spellStart"/>
            <w:r>
              <w:rPr>
                <w:b/>
              </w:rPr>
              <w:t>Makhourédia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Diop</w:t>
            </w:r>
            <w:proofErr w:type="spellEnd"/>
          </w:p>
          <w:p w14:paraId="516D6687" w14:textId="77777777" w:rsidR="000062EC" w:rsidRDefault="000062EC" w:rsidP="00A430C8">
            <w:pPr>
              <w:jc w:val="center"/>
              <w:rPr>
                <w:b/>
              </w:rPr>
            </w:pPr>
            <w:r>
              <w:rPr>
                <w:b/>
              </w:rPr>
              <w:t>Idrissa Wade</w:t>
            </w:r>
          </w:p>
          <w:p w14:paraId="2AFC79AF" w14:textId="77777777" w:rsidR="000062EC" w:rsidRDefault="000062EC" w:rsidP="00A430C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Saliou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Ndiaye</w:t>
            </w:r>
            <w:proofErr w:type="spellEnd"/>
          </w:p>
          <w:p w14:paraId="2D1BD0F2" w14:textId="77777777" w:rsidR="000062EC" w:rsidRDefault="000062EC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Amar </w:t>
            </w:r>
            <w:proofErr w:type="spellStart"/>
            <w:r>
              <w:rPr>
                <w:b/>
              </w:rPr>
              <w:t>Fall</w:t>
            </w:r>
            <w:proofErr w:type="spellEnd"/>
          </w:p>
          <w:p w14:paraId="53E2C2DF" w14:textId="68A762F1" w:rsidR="000062EC" w:rsidRPr="00EB5057" w:rsidRDefault="000062EC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Adrien </w:t>
            </w:r>
            <w:proofErr w:type="spellStart"/>
            <w:r>
              <w:rPr>
                <w:b/>
              </w:rPr>
              <w:t>Coly</w:t>
            </w:r>
            <w:proofErr w:type="spellEnd"/>
          </w:p>
        </w:tc>
      </w:tr>
      <w:tr w:rsidR="00C3399A" w:rsidRPr="00EB5057" w14:paraId="4DDA69EB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337BE033" w14:textId="39554DAD" w:rsidR="00C3399A" w:rsidRPr="00EB5057" w:rsidRDefault="00AC32B0" w:rsidP="00A430C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80" w:type="dxa"/>
            <w:vAlign w:val="center"/>
          </w:tcPr>
          <w:p w14:paraId="3254CD6F" w14:textId="09896DD1" w:rsidR="00C3399A" w:rsidRDefault="00C3399A" w:rsidP="00A430C8">
            <w:pPr>
              <w:jc w:val="center"/>
              <w:rPr>
                <w:b/>
              </w:rPr>
            </w:pPr>
            <w:r>
              <w:rPr>
                <w:noProof/>
                <w:lang w:eastAsia="fr-FR"/>
                <w14:ligatures w14:val="standardContextual"/>
              </w:rPr>
              <w:drawing>
                <wp:inline distT="0" distB="0" distL="0" distR="0" wp14:anchorId="784695B5" wp14:editId="46EA3617">
                  <wp:extent cx="2598361" cy="3663043"/>
                  <wp:effectExtent l="0" t="0" r="0" b="0"/>
                  <wp:docPr id="61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361" cy="36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A59EB0B" w14:textId="1F979F61" w:rsidR="00C3399A" w:rsidRPr="00C301DB" w:rsidRDefault="00C301DB" w:rsidP="00A430C8">
            <w:pPr>
              <w:jc w:val="center"/>
            </w:pPr>
            <w:proofErr w:type="spellStart"/>
            <w:r>
              <w:rPr>
                <w:b/>
              </w:rPr>
              <w:t>Salimata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Mbery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Ndong</w:t>
            </w:r>
            <w:proofErr w:type="spellEnd"/>
            <w:r>
              <w:rPr>
                <w:b/>
              </w:rPr>
              <w:t xml:space="preserve"> 2014, Dynamiques des espaces hydrologiques en amont  du Pont-</w:t>
            </w:r>
            <w:proofErr w:type="spellStart"/>
            <w:r>
              <w:rPr>
                <w:b/>
              </w:rPr>
              <w:t>Noirot</w:t>
            </w:r>
            <w:proofErr w:type="spellEnd"/>
            <w:r>
              <w:rPr>
                <w:b/>
              </w:rPr>
              <w:t xml:space="preserve"> et impacts sur le développement territorial. Mémoire de Master Université Gaston Berger de Saint-Louis, UFR des lettres et sciences humaine département de Géographie</w:t>
            </w:r>
          </w:p>
        </w:tc>
        <w:tc>
          <w:tcPr>
            <w:tcW w:w="1510" w:type="dxa"/>
            <w:vAlign w:val="center"/>
          </w:tcPr>
          <w:p w14:paraId="669B0F63" w14:textId="206C1DBD" w:rsidR="00C3399A" w:rsidRPr="00EB5057" w:rsidRDefault="00C301DB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Adrien </w:t>
            </w:r>
            <w:proofErr w:type="spellStart"/>
            <w:r>
              <w:rPr>
                <w:b/>
              </w:rPr>
              <w:t>coly</w:t>
            </w:r>
            <w:proofErr w:type="spellEnd"/>
          </w:p>
        </w:tc>
        <w:tc>
          <w:tcPr>
            <w:tcW w:w="1994" w:type="dxa"/>
            <w:vAlign w:val="center"/>
          </w:tcPr>
          <w:p w14:paraId="65AA35AF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</w:tr>
      <w:tr w:rsidR="00C3399A" w:rsidRPr="00EB5057" w14:paraId="1B5315A6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6316C987" w14:textId="1891B07B" w:rsidR="00C3399A" w:rsidRPr="00EB5057" w:rsidRDefault="00AC32B0" w:rsidP="00A430C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4280" w:type="dxa"/>
            <w:vAlign w:val="center"/>
          </w:tcPr>
          <w:p w14:paraId="7C3E1934" w14:textId="322052C0" w:rsidR="00C3399A" w:rsidRDefault="00C3399A" w:rsidP="00A430C8">
            <w:pPr>
              <w:jc w:val="center"/>
              <w:rPr>
                <w:b/>
              </w:rPr>
            </w:pPr>
            <w:r>
              <w:rPr>
                <w:noProof/>
                <w:lang w:eastAsia="fr-FR"/>
                <w14:ligatures w14:val="standardContextual"/>
              </w:rPr>
              <w:drawing>
                <wp:inline distT="0" distB="0" distL="0" distR="0" wp14:anchorId="1D134DCB" wp14:editId="089C2783">
                  <wp:extent cx="2401473" cy="3663043"/>
                  <wp:effectExtent l="0" t="0" r="0" b="0"/>
                  <wp:docPr id="62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473" cy="36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559E5EF" w14:textId="71F109CB" w:rsidR="00C3399A" w:rsidRPr="00C301DB" w:rsidRDefault="00C301DB" w:rsidP="00A430C8">
            <w:pPr>
              <w:jc w:val="center"/>
            </w:pPr>
            <w:r>
              <w:rPr>
                <w:b/>
              </w:rPr>
              <w:t xml:space="preserve">Fiacre </w:t>
            </w:r>
            <w:proofErr w:type="spellStart"/>
            <w:r>
              <w:rPr>
                <w:b/>
              </w:rPr>
              <w:t>Bassene</w:t>
            </w:r>
            <w:proofErr w:type="spellEnd"/>
            <w:r>
              <w:rPr>
                <w:b/>
              </w:rPr>
              <w:t xml:space="preserve"> 2024, La riziculture et ses enjeux dans la vallée d’</w:t>
            </w:r>
            <w:proofErr w:type="spellStart"/>
            <w:r>
              <w:rPr>
                <w:b/>
              </w:rPr>
              <w:t>Oussouye</w:t>
            </w:r>
            <w:proofErr w:type="spellEnd"/>
            <w:r>
              <w:rPr>
                <w:b/>
              </w:rPr>
              <w:t>. Mémoire de Master Université Gaston Berger de Saint-Louis, UFR des lettres et sciences humaine département de Géographie</w:t>
            </w:r>
          </w:p>
        </w:tc>
        <w:tc>
          <w:tcPr>
            <w:tcW w:w="1510" w:type="dxa"/>
            <w:vAlign w:val="center"/>
          </w:tcPr>
          <w:p w14:paraId="14D70062" w14:textId="22891106" w:rsidR="00C3399A" w:rsidRPr="00EB5057" w:rsidRDefault="00C301DB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Adrien </w:t>
            </w:r>
            <w:proofErr w:type="spellStart"/>
            <w:r>
              <w:rPr>
                <w:b/>
              </w:rPr>
              <w:t>Coly</w:t>
            </w:r>
            <w:proofErr w:type="spellEnd"/>
          </w:p>
        </w:tc>
        <w:tc>
          <w:tcPr>
            <w:tcW w:w="1994" w:type="dxa"/>
            <w:vAlign w:val="center"/>
          </w:tcPr>
          <w:p w14:paraId="17365B23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</w:tr>
      <w:tr w:rsidR="00C3399A" w:rsidRPr="00EB5057" w14:paraId="04F11E3F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08881609" w14:textId="282C0EDD" w:rsidR="00C3399A" w:rsidRPr="00EB5057" w:rsidRDefault="00AC32B0" w:rsidP="00A430C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280" w:type="dxa"/>
            <w:vAlign w:val="center"/>
          </w:tcPr>
          <w:p w14:paraId="67C207D2" w14:textId="0A11F17F" w:rsidR="00C3399A" w:rsidRDefault="00C3399A" w:rsidP="00A430C8">
            <w:pPr>
              <w:jc w:val="center"/>
              <w:rPr>
                <w:b/>
              </w:rPr>
            </w:pPr>
            <w:r>
              <w:rPr>
                <w:noProof/>
                <w:lang w:eastAsia="fr-FR"/>
                <w14:ligatures w14:val="standardContextual"/>
              </w:rPr>
              <w:drawing>
                <wp:inline distT="0" distB="0" distL="0" distR="0" wp14:anchorId="6D6A4277" wp14:editId="2084CB50">
                  <wp:extent cx="2562062" cy="3663043"/>
                  <wp:effectExtent l="0" t="0" r="0" b="0"/>
                  <wp:docPr id="57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062" cy="36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19B2F81B" w14:textId="30608306" w:rsidR="00C3399A" w:rsidRDefault="00C301DB" w:rsidP="00A430C8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Aissatou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Thiam</w:t>
            </w:r>
            <w:proofErr w:type="spellEnd"/>
            <w:r>
              <w:rPr>
                <w:b/>
              </w:rPr>
              <w:t xml:space="preserve"> 2014, Vulnérabilité Sociale et gestion du risque d’inondation : intervention des acteurs non Etatique. Mémoire de Master Université Gaston Berger de Saint-Louis, UFR des lettres et sciences humaine département de Géographie</w:t>
            </w:r>
          </w:p>
        </w:tc>
        <w:tc>
          <w:tcPr>
            <w:tcW w:w="1510" w:type="dxa"/>
            <w:vAlign w:val="center"/>
          </w:tcPr>
          <w:p w14:paraId="01E4DE1B" w14:textId="51271BFA" w:rsidR="00C3399A" w:rsidRPr="00EB5057" w:rsidRDefault="00C301DB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Adrien </w:t>
            </w:r>
            <w:proofErr w:type="spellStart"/>
            <w:r>
              <w:rPr>
                <w:b/>
              </w:rPr>
              <w:t>Coly</w:t>
            </w:r>
            <w:proofErr w:type="spellEnd"/>
          </w:p>
        </w:tc>
        <w:tc>
          <w:tcPr>
            <w:tcW w:w="1994" w:type="dxa"/>
            <w:vAlign w:val="center"/>
          </w:tcPr>
          <w:p w14:paraId="4429716C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</w:tr>
      <w:tr w:rsidR="00C3399A" w:rsidRPr="00EB5057" w14:paraId="7C0BFA0F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423B4E10" w14:textId="3D430642" w:rsidR="00C3399A" w:rsidRPr="00EB5057" w:rsidRDefault="00AC32B0" w:rsidP="00A430C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4280" w:type="dxa"/>
            <w:vAlign w:val="center"/>
          </w:tcPr>
          <w:p w14:paraId="782E9234" w14:textId="7FE403B2" w:rsidR="00C3399A" w:rsidRDefault="00C3399A" w:rsidP="00A430C8">
            <w:pPr>
              <w:jc w:val="center"/>
              <w:rPr>
                <w:noProof/>
                <w:lang w:eastAsia="fr-FR"/>
                <w14:ligatures w14:val="standardContextual"/>
              </w:rPr>
            </w:pPr>
            <w:r>
              <w:rPr>
                <w:noProof/>
                <w:lang w:eastAsia="fr-FR"/>
                <w14:ligatures w14:val="standardContextual"/>
              </w:rPr>
              <w:drawing>
                <wp:inline distT="0" distB="0" distL="0" distR="0" wp14:anchorId="696ECDAE" wp14:editId="5AD57C87">
                  <wp:extent cx="2528322" cy="3663043"/>
                  <wp:effectExtent l="0" t="0" r="5715" b="0"/>
                  <wp:docPr id="55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322" cy="36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2DABBF4A" w14:textId="4A77D263" w:rsidR="00C3399A" w:rsidRDefault="00C301DB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Amadou </w:t>
            </w:r>
            <w:proofErr w:type="spellStart"/>
            <w:r>
              <w:rPr>
                <w:b/>
              </w:rPr>
              <w:t>Dieye</w:t>
            </w:r>
            <w:proofErr w:type="spellEnd"/>
            <w:r>
              <w:rPr>
                <w:b/>
              </w:rPr>
              <w:t xml:space="preserve"> 2014, Inondations et vulnérabilité sociale : Gestion multirisque exemple du quartier de Pikine Saint-Louis. Mémoire de Master Université Gaston Berger de Saint-Louis, UFR des lettres et sciences humaine département de Géographie</w:t>
            </w:r>
          </w:p>
        </w:tc>
        <w:tc>
          <w:tcPr>
            <w:tcW w:w="1510" w:type="dxa"/>
            <w:vAlign w:val="center"/>
          </w:tcPr>
          <w:p w14:paraId="30D65107" w14:textId="5F3C6359" w:rsidR="00C3399A" w:rsidRPr="00EB5057" w:rsidRDefault="00C301DB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Adrien </w:t>
            </w:r>
            <w:proofErr w:type="spellStart"/>
            <w:r>
              <w:rPr>
                <w:b/>
              </w:rPr>
              <w:t>Coly</w:t>
            </w:r>
            <w:proofErr w:type="spellEnd"/>
          </w:p>
        </w:tc>
        <w:tc>
          <w:tcPr>
            <w:tcW w:w="1994" w:type="dxa"/>
            <w:vAlign w:val="center"/>
          </w:tcPr>
          <w:p w14:paraId="28EF3689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</w:tr>
      <w:tr w:rsidR="00C3399A" w:rsidRPr="00EB5057" w14:paraId="42B2DA82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3618767F" w14:textId="4F53E0E0" w:rsidR="00C3399A" w:rsidRPr="00EB5057" w:rsidRDefault="00AC32B0" w:rsidP="00A430C8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280" w:type="dxa"/>
            <w:vAlign w:val="center"/>
          </w:tcPr>
          <w:p w14:paraId="6386C525" w14:textId="56C0CD6C" w:rsidR="00C3399A" w:rsidRDefault="00C3399A" w:rsidP="00A430C8">
            <w:pPr>
              <w:jc w:val="center"/>
              <w:rPr>
                <w:noProof/>
                <w:lang w:eastAsia="fr-FR"/>
                <w14:ligatures w14:val="standardContextual"/>
              </w:rPr>
            </w:pPr>
            <w:r>
              <w:rPr>
                <w:noProof/>
                <w:lang w:eastAsia="fr-FR"/>
                <w14:ligatures w14:val="standardContextual"/>
              </w:rPr>
              <w:drawing>
                <wp:inline distT="0" distB="0" distL="0" distR="0" wp14:anchorId="3D959C39" wp14:editId="2F971771">
                  <wp:extent cx="2431148" cy="3663043"/>
                  <wp:effectExtent l="0" t="0" r="7620" b="0"/>
                  <wp:docPr id="53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148" cy="36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44461992" w14:textId="20A7BAE2" w:rsidR="00C3399A" w:rsidRDefault="00C301DB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El Hadji Daouda </w:t>
            </w:r>
            <w:proofErr w:type="spellStart"/>
            <w:r>
              <w:rPr>
                <w:b/>
              </w:rPr>
              <w:t>Ndiaye</w:t>
            </w:r>
            <w:proofErr w:type="spellEnd"/>
            <w:r>
              <w:rPr>
                <w:b/>
              </w:rPr>
              <w:t xml:space="preserve"> 2014, Ressources en eau et dynamique pastorale dans la base </w:t>
            </w:r>
            <w:proofErr w:type="spellStart"/>
            <w:r>
              <w:rPr>
                <w:b/>
              </w:rPr>
              <w:t>vallé</w:t>
            </w:r>
            <w:proofErr w:type="spellEnd"/>
            <w:r>
              <w:rPr>
                <w:b/>
              </w:rPr>
              <w:t xml:space="preserve"> du Ferlo : la communauté rurale Yan-Yan. Mémoire de Master Université Gaston Berger de Saint-Louis, UFR des lettres et sciences humaine département de Géographie</w:t>
            </w:r>
          </w:p>
        </w:tc>
        <w:tc>
          <w:tcPr>
            <w:tcW w:w="1510" w:type="dxa"/>
            <w:vAlign w:val="center"/>
          </w:tcPr>
          <w:p w14:paraId="504FDCEA" w14:textId="4F45D81C" w:rsidR="00C3399A" w:rsidRPr="00EB5057" w:rsidRDefault="00C301DB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Adrien </w:t>
            </w:r>
            <w:proofErr w:type="spellStart"/>
            <w:r>
              <w:rPr>
                <w:b/>
              </w:rPr>
              <w:t>Coly</w:t>
            </w:r>
            <w:proofErr w:type="spellEnd"/>
          </w:p>
        </w:tc>
        <w:tc>
          <w:tcPr>
            <w:tcW w:w="1994" w:type="dxa"/>
            <w:vAlign w:val="center"/>
          </w:tcPr>
          <w:p w14:paraId="22DAE5E9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</w:tr>
      <w:tr w:rsidR="00C3399A" w:rsidRPr="00EB5057" w14:paraId="37F40815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5B02699F" w14:textId="5FE6D57A" w:rsidR="00C3399A" w:rsidRPr="00EB5057" w:rsidRDefault="00AC32B0" w:rsidP="00A430C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13</w:t>
            </w:r>
          </w:p>
        </w:tc>
        <w:tc>
          <w:tcPr>
            <w:tcW w:w="4280" w:type="dxa"/>
            <w:vAlign w:val="center"/>
          </w:tcPr>
          <w:p w14:paraId="069AD228" w14:textId="43E1F4D3" w:rsidR="00C3399A" w:rsidRDefault="00C3399A" w:rsidP="00A430C8">
            <w:pPr>
              <w:jc w:val="center"/>
              <w:rPr>
                <w:noProof/>
                <w:lang w:eastAsia="fr-FR"/>
                <w14:ligatures w14:val="standardContextual"/>
              </w:rPr>
            </w:pPr>
            <w:r>
              <w:rPr>
                <w:noProof/>
                <w:lang w:eastAsia="fr-FR"/>
                <w14:ligatures w14:val="standardContextual"/>
              </w:rPr>
              <w:drawing>
                <wp:inline distT="0" distB="0" distL="0" distR="0" wp14:anchorId="4E7A14C6" wp14:editId="3C7BCCC4">
                  <wp:extent cx="2471187" cy="3663043"/>
                  <wp:effectExtent l="0" t="0" r="5715" b="0"/>
                  <wp:docPr id="52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187" cy="36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7C7CF064" w14:textId="7D84F4C1" w:rsidR="00C3399A" w:rsidRDefault="00C301DB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Donatien </w:t>
            </w:r>
            <w:proofErr w:type="spellStart"/>
            <w:r>
              <w:rPr>
                <w:b/>
              </w:rPr>
              <w:t>Dieme</w:t>
            </w:r>
            <w:proofErr w:type="spellEnd"/>
            <w:r>
              <w:rPr>
                <w:b/>
              </w:rPr>
              <w:t xml:space="preserve"> 2014, La gestion des eaux en périphérie de ville : banlieue Dakaroise (le cas des quartiers de Pikine). Mémoire de Master Université Gaston Berger de Saint-Louis, UFR des lettres et sciences humaine département de Géographie</w:t>
            </w:r>
          </w:p>
        </w:tc>
        <w:tc>
          <w:tcPr>
            <w:tcW w:w="1510" w:type="dxa"/>
            <w:vAlign w:val="center"/>
          </w:tcPr>
          <w:p w14:paraId="601F1E71" w14:textId="23BBFA7B" w:rsidR="00C3399A" w:rsidRPr="00EB5057" w:rsidRDefault="00C301DB" w:rsidP="00A430C8">
            <w:pPr>
              <w:jc w:val="center"/>
              <w:rPr>
                <w:b/>
              </w:rPr>
            </w:pPr>
            <w:r>
              <w:rPr>
                <w:b/>
              </w:rPr>
              <w:t xml:space="preserve">Adrien </w:t>
            </w:r>
            <w:proofErr w:type="spellStart"/>
            <w:r>
              <w:rPr>
                <w:b/>
              </w:rPr>
              <w:t>Coly</w:t>
            </w:r>
            <w:proofErr w:type="spellEnd"/>
          </w:p>
        </w:tc>
        <w:tc>
          <w:tcPr>
            <w:tcW w:w="1994" w:type="dxa"/>
            <w:vAlign w:val="center"/>
          </w:tcPr>
          <w:p w14:paraId="24DFC778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</w:tr>
      <w:tr w:rsidR="00C3399A" w:rsidRPr="00EB5057" w14:paraId="41422C89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24130E86" w14:textId="35989CF0" w:rsidR="00C3399A" w:rsidRPr="00EB5057" w:rsidRDefault="00AC32B0" w:rsidP="00A430C8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280" w:type="dxa"/>
            <w:vAlign w:val="center"/>
          </w:tcPr>
          <w:p w14:paraId="0A20FCA8" w14:textId="1FA9BA38" w:rsidR="00C3399A" w:rsidRDefault="00C3399A" w:rsidP="00A430C8">
            <w:pPr>
              <w:jc w:val="center"/>
              <w:rPr>
                <w:noProof/>
                <w:lang w:eastAsia="fr-FR"/>
                <w14:ligatures w14:val="standardContextual"/>
              </w:rPr>
            </w:pPr>
            <w:r>
              <w:rPr>
                <w:noProof/>
                <w:lang w:eastAsia="fr-FR"/>
                <w14:ligatures w14:val="standardContextual"/>
              </w:rPr>
              <w:drawing>
                <wp:inline distT="0" distB="0" distL="0" distR="0" wp14:anchorId="4D59C851" wp14:editId="08669A54">
                  <wp:extent cx="2480060" cy="3663043"/>
                  <wp:effectExtent l="0" t="0" r="0" b="0"/>
                  <wp:docPr id="48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060" cy="36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14:paraId="2E896192" w14:textId="5553E985" w:rsidR="00C3399A" w:rsidRPr="00C301DB" w:rsidRDefault="00C301DB" w:rsidP="00A430C8">
            <w:pPr>
              <w:jc w:val="center"/>
            </w:pPr>
            <w:r>
              <w:rPr>
                <w:b/>
              </w:rPr>
              <w:t xml:space="preserve">Mamadou </w:t>
            </w:r>
            <w:proofErr w:type="spellStart"/>
            <w:r>
              <w:rPr>
                <w:b/>
              </w:rPr>
              <w:t>Sambou</w:t>
            </w:r>
            <w:proofErr w:type="spellEnd"/>
            <w:r>
              <w:rPr>
                <w:b/>
              </w:rPr>
              <w:t xml:space="preserve"> 2014, les services d’eau non facturé et </w:t>
            </w:r>
            <w:proofErr w:type="spellStart"/>
            <w:r>
              <w:rPr>
                <w:b/>
              </w:rPr>
              <w:t>so</w:t>
            </w:r>
            <w:proofErr w:type="spellEnd"/>
            <w:r>
              <w:rPr>
                <w:b/>
              </w:rPr>
              <w:t>, impact sur l’</w:t>
            </w:r>
            <w:proofErr w:type="spellStart"/>
            <w:r>
              <w:rPr>
                <w:b/>
              </w:rPr>
              <w:t>accés</w:t>
            </w:r>
            <w:proofErr w:type="spellEnd"/>
            <w:r>
              <w:rPr>
                <w:b/>
              </w:rPr>
              <w:t xml:space="preserve"> à l’eau potable dans la commune de </w:t>
            </w:r>
            <w:proofErr w:type="spellStart"/>
            <w:r>
              <w:rPr>
                <w:b/>
              </w:rPr>
              <w:t>Ziguinchore</w:t>
            </w:r>
            <w:proofErr w:type="spellEnd"/>
            <w:r>
              <w:rPr>
                <w:b/>
              </w:rPr>
              <w:t>. Mémoire de Master Université Gaston Berger de Saint-Louis, UFR des lettres et sciences humaine département de Géographie</w:t>
            </w:r>
          </w:p>
        </w:tc>
        <w:tc>
          <w:tcPr>
            <w:tcW w:w="1510" w:type="dxa"/>
            <w:vAlign w:val="center"/>
          </w:tcPr>
          <w:p w14:paraId="6770DBC7" w14:textId="5B147CAB" w:rsidR="00C3399A" w:rsidRPr="00EB5057" w:rsidRDefault="00C301DB" w:rsidP="00A430C8">
            <w:pPr>
              <w:jc w:val="center"/>
              <w:rPr>
                <w:b/>
              </w:rPr>
            </w:pPr>
            <w:r>
              <w:rPr>
                <w:b/>
              </w:rPr>
              <w:t>Adrien Coly</w:t>
            </w:r>
          </w:p>
        </w:tc>
        <w:tc>
          <w:tcPr>
            <w:tcW w:w="1994" w:type="dxa"/>
            <w:vAlign w:val="center"/>
          </w:tcPr>
          <w:p w14:paraId="6FAC54E8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</w:tr>
      <w:tr w:rsidR="00C3399A" w:rsidRPr="00EB5057" w14:paraId="198A55DB" w14:textId="77777777" w:rsidTr="00C3399A">
        <w:tblPrEx>
          <w:tblCellMar>
            <w:left w:w="70" w:type="dxa"/>
            <w:right w:w="70" w:type="dxa"/>
          </w:tblCellMar>
        </w:tblPrEx>
        <w:trPr>
          <w:trHeight w:val="589"/>
          <w:jc w:val="center"/>
        </w:trPr>
        <w:tc>
          <w:tcPr>
            <w:tcW w:w="543" w:type="dxa"/>
            <w:vAlign w:val="center"/>
          </w:tcPr>
          <w:p w14:paraId="7FE09059" w14:textId="77777777" w:rsidR="00C3399A" w:rsidRPr="00EB5057" w:rsidRDefault="00C3399A" w:rsidP="00A430C8">
            <w:pPr>
              <w:jc w:val="center"/>
              <w:rPr>
                <w:b/>
              </w:rPr>
            </w:pPr>
            <w:bookmarkStart w:id="0" w:name="_GoBack"/>
            <w:bookmarkEnd w:id="0"/>
          </w:p>
        </w:tc>
        <w:tc>
          <w:tcPr>
            <w:tcW w:w="4280" w:type="dxa"/>
            <w:vAlign w:val="center"/>
          </w:tcPr>
          <w:p w14:paraId="650E9CCB" w14:textId="77777777" w:rsidR="00C3399A" w:rsidRDefault="00C3399A" w:rsidP="00A430C8">
            <w:pPr>
              <w:jc w:val="center"/>
              <w:rPr>
                <w:noProof/>
                <w:lang w:eastAsia="fr-FR"/>
                <w14:ligatures w14:val="standardContextual"/>
              </w:rPr>
            </w:pPr>
          </w:p>
        </w:tc>
        <w:tc>
          <w:tcPr>
            <w:tcW w:w="2324" w:type="dxa"/>
            <w:vAlign w:val="center"/>
          </w:tcPr>
          <w:p w14:paraId="7CA1F853" w14:textId="77777777" w:rsidR="00C3399A" w:rsidRDefault="00C3399A" w:rsidP="00A430C8">
            <w:pPr>
              <w:jc w:val="center"/>
              <w:rPr>
                <w:b/>
              </w:rPr>
            </w:pPr>
          </w:p>
        </w:tc>
        <w:tc>
          <w:tcPr>
            <w:tcW w:w="1510" w:type="dxa"/>
            <w:vAlign w:val="center"/>
          </w:tcPr>
          <w:p w14:paraId="6CC08D86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  <w:tc>
          <w:tcPr>
            <w:tcW w:w="1994" w:type="dxa"/>
            <w:vAlign w:val="center"/>
          </w:tcPr>
          <w:p w14:paraId="320233CF" w14:textId="77777777" w:rsidR="00C3399A" w:rsidRPr="00EB5057" w:rsidRDefault="00C3399A" w:rsidP="00A430C8">
            <w:pPr>
              <w:jc w:val="center"/>
              <w:rPr>
                <w:b/>
              </w:rPr>
            </w:pPr>
          </w:p>
        </w:tc>
      </w:tr>
    </w:tbl>
    <w:p w14:paraId="3D56FEF6" w14:textId="5AC8AECD" w:rsidR="008C73AD" w:rsidRDefault="008C73AD"/>
    <w:sectPr w:rsidR="008C73AD">
      <w:head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C78B7B" w14:textId="77777777" w:rsidR="0026067B" w:rsidRDefault="0026067B" w:rsidP="006F4612">
      <w:pPr>
        <w:spacing w:after="0" w:line="240" w:lineRule="auto"/>
      </w:pPr>
      <w:r>
        <w:separator/>
      </w:r>
    </w:p>
  </w:endnote>
  <w:endnote w:type="continuationSeparator" w:id="0">
    <w:p w14:paraId="7E5D20AE" w14:textId="77777777" w:rsidR="0026067B" w:rsidRDefault="0026067B" w:rsidP="006F4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C63E14" w14:textId="77777777" w:rsidR="0026067B" w:rsidRDefault="0026067B" w:rsidP="006F4612">
      <w:pPr>
        <w:spacing w:after="0" w:line="240" w:lineRule="auto"/>
      </w:pPr>
      <w:r>
        <w:separator/>
      </w:r>
    </w:p>
  </w:footnote>
  <w:footnote w:type="continuationSeparator" w:id="0">
    <w:p w14:paraId="4341A2CF" w14:textId="77777777" w:rsidR="0026067B" w:rsidRDefault="0026067B" w:rsidP="006F4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7464F3" w14:textId="2A4A566F" w:rsidR="006F4612" w:rsidRDefault="006F4612">
    <w:pPr>
      <w:pStyle w:val="En-tte"/>
    </w:pPr>
    <w:r>
      <w:rPr>
        <w:noProof/>
        <w:lang w:eastAsia="fr-FR"/>
        <w14:ligatures w14:val="standardContextual"/>
      </w:rPr>
      <w:drawing>
        <wp:inline distT="0" distB="0" distL="0" distR="0" wp14:anchorId="3841D627" wp14:editId="50C178B3">
          <wp:extent cx="1768676" cy="571500"/>
          <wp:effectExtent l="0" t="0" r="3175" b="0"/>
          <wp:docPr id="83488436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267427" name="Image 178126742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06" b="41382"/>
                  <a:stretch>
                    <a:fillRect/>
                  </a:stretch>
                </pic:blipFill>
                <pic:spPr bwMode="auto">
                  <a:xfrm>
                    <a:off x="0" y="0"/>
                    <a:ext cx="1776117" cy="5739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fr-FR"/>
        <w14:ligatures w14:val="standardContextual"/>
      </w:rPr>
      <w:drawing>
        <wp:inline distT="0" distB="0" distL="0" distR="0" wp14:anchorId="2E4A8A72" wp14:editId="2A02CE03">
          <wp:extent cx="1768676" cy="571500"/>
          <wp:effectExtent l="0" t="0" r="3175" b="0"/>
          <wp:docPr id="178126742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267427" name="Image 178126742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06" b="41382"/>
                  <a:stretch>
                    <a:fillRect/>
                  </a:stretch>
                </pic:blipFill>
                <pic:spPr bwMode="auto">
                  <a:xfrm>
                    <a:off x="0" y="0"/>
                    <a:ext cx="1776117" cy="57390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7F28F3"/>
    <w:multiLevelType w:val="hybridMultilevel"/>
    <w:tmpl w:val="42A2BDF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3AD"/>
    <w:rsid w:val="000062EC"/>
    <w:rsid w:val="000565BB"/>
    <w:rsid w:val="000F0301"/>
    <w:rsid w:val="001F49A5"/>
    <w:rsid w:val="00237360"/>
    <w:rsid w:val="0026067B"/>
    <w:rsid w:val="00290494"/>
    <w:rsid w:val="002B7DE6"/>
    <w:rsid w:val="002E4AB5"/>
    <w:rsid w:val="003037C0"/>
    <w:rsid w:val="00333604"/>
    <w:rsid w:val="003A5490"/>
    <w:rsid w:val="004517B7"/>
    <w:rsid w:val="00467891"/>
    <w:rsid w:val="00487C1C"/>
    <w:rsid w:val="0058252E"/>
    <w:rsid w:val="005A0900"/>
    <w:rsid w:val="005A10BC"/>
    <w:rsid w:val="005C13C8"/>
    <w:rsid w:val="005D00EC"/>
    <w:rsid w:val="00651323"/>
    <w:rsid w:val="00672FFD"/>
    <w:rsid w:val="00682840"/>
    <w:rsid w:val="006F4612"/>
    <w:rsid w:val="006F7930"/>
    <w:rsid w:val="00725B36"/>
    <w:rsid w:val="007328A9"/>
    <w:rsid w:val="008B7C69"/>
    <w:rsid w:val="008C73AD"/>
    <w:rsid w:val="00903D4F"/>
    <w:rsid w:val="00907176"/>
    <w:rsid w:val="00985CB3"/>
    <w:rsid w:val="009C1BBB"/>
    <w:rsid w:val="009C5F8A"/>
    <w:rsid w:val="009E20E9"/>
    <w:rsid w:val="009F3A34"/>
    <w:rsid w:val="00A21729"/>
    <w:rsid w:val="00A430C8"/>
    <w:rsid w:val="00AC32B0"/>
    <w:rsid w:val="00AE11BF"/>
    <w:rsid w:val="00AE72E6"/>
    <w:rsid w:val="00AF7B82"/>
    <w:rsid w:val="00B1456D"/>
    <w:rsid w:val="00B30A5D"/>
    <w:rsid w:val="00B421A3"/>
    <w:rsid w:val="00B653D8"/>
    <w:rsid w:val="00BF7AB3"/>
    <w:rsid w:val="00C2688F"/>
    <w:rsid w:val="00C301DB"/>
    <w:rsid w:val="00C3399A"/>
    <w:rsid w:val="00C3692F"/>
    <w:rsid w:val="00C80EF0"/>
    <w:rsid w:val="00CE1F34"/>
    <w:rsid w:val="00D02316"/>
    <w:rsid w:val="00D04B6E"/>
    <w:rsid w:val="00D10AA7"/>
    <w:rsid w:val="00D14C49"/>
    <w:rsid w:val="00D203C2"/>
    <w:rsid w:val="00D25FE9"/>
    <w:rsid w:val="00D56039"/>
    <w:rsid w:val="00D56C42"/>
    <w:rsid w:val="00D71694"/>
    <w:rsid w:val="00D7474B"/>
    <w:rsid w:val="00DC27A8"/>
    <w:rsid w:val="00DD6935"/>
    <w:rsid w:val="00DF7ECB"/>
    <w:rsid w:val="00E72569"/>
    <w:rsid w:val="00E877A7"/>
    <w:rsid w:val="00E91B2F"/>
    <w:rsid w:val="00EC1941"/>
    <w:rsid w:val="00F17D4B"/>
    <w:rsid w:val="00F30C7D"/>
    <w:rsid w:val="00F5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S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690CBF"/>
  <w15:chartTrackingRefBased/>
  <w15:docId w15:val="{BC7E900C-BBB9-496E-B0D5-F9B606F53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S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73AD"/>
    <w:rPr>
      <w:kern w:val="0"/>
      <w:lang w:val="fr-FR"/>
      <w14:ligatures w14:val="none"/>
    </w:rPr>
  </w:style>
  <w:style w:type="paragraph" w:styleId="Titre3">
    <w:name w:val="heading 3"/>
    <w:basedOn w:val="Normal"/>
    <w:link w:val="Titre3Car"/>
    <w:uiPriority w:val="9"/>
    <w:qFormat/>
    <w:rsid w:val="009071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C73AD"/>
    <w:pPr>
      <w:spacing w:after="0" w:line="240" w:lineRule="auto"/>
    </w:pPr>
    <w:rPr>
      <w:kern w:val="0"/>
      <w:lang w:val="fr-FR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6F4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4612"/>
    <w:rPr>
      <w:kern w:val="0"/>
      <w:lang w:val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6F4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4612"/>
    <w:rPr>
      <w:kern w:val="0"/>
      <w:lang w:val="fr-FR"/>
      <w14:ligatures w14:val="none"/>
    </w:rPr>
  </w:style>
  <w:style w:type="paragraph" w:styleId="Paragraphedeliste">
    <w:name w:val="List Paragraph"/>
    <w:basedOn w:val="Normal"/>
    <w:uiPriority w:val="34"/>
    <w:qFormat/>
    <w:rsid w:val="00C3692F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907176"/>
    <w:rPr>
      <w:rFonts w:ascii="Times New Roman" w:eastAsia="Times New Roman" w:hAnsi="Times New Roman" w:cs="Times New Roman"/>
      <w:b/>
      <w:bCs/>
      <w:kern w:val="0"/>
      <w:sz w:val="27"/>
      <w:szCs w:val="27"/>
      <w:lang w:val="fr-FR" w:eastAsia="fr-FR"/>
      <w14:ligatures w14:val="none"/>
    </w:rPr>
  </w:style>
  <w:style w:type="character" w:customStyle="1" w:styleId="qu">
    <w:name w:val="qu"/>
    <w:basedOn w:val="Policepardfaut"/>
    <w:rsid w:val="00907176"/>
  </w:style>
  <w:style w:type="character" w:customStyle="1" w:styleId="go">
    <w:name w:val="go"/>
    <w:basedOn w:val="Policepardfaut"/>
    <w:rsid w:val="00907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6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f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E8708-8CF6-4449-B793-3F70AEB2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585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George Marie NDIONE</dc:creator>
  <cp:keywords/>
  <dc:description/>
  <cp:lastModifiedBy>Mahamadou Sylla</cp:lastModifiedBy>
  <cp:revision>4</cp:revision>
  <dcterms:created xsi:type="dcterms:W3CDTF">2025-07-29T15:56:00Z</dcterms:created>
  <dcterms:modified xsi:type="dcterms:W3CDTF">2025-08-11T17:29:00Z</dcterms:modified>
</cp:coreProperties>
</file>